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E9" w:rsidRPr="00BA76E9" w:rsidRDefault="00B30DDC" w:rsidP="00937444">
      <w:pPr>
        <w:tabs>
          <w:tab w:val="left" w:pos="720"/>
        </w:tabs>
        <w:spacing w:line="360" w:lineRule="auto"/>
        <w:ind w:left="360"/>
        <w:jc w:val="center"/>
        <w:rPr>
          <w:rFonts w:asciiTheme="majorBidi" w:hAnsiTheme="majorBidi" w:cstheme="majorBidi"/>
          <w:b/>
          <w:bCs/>
          <w:sz w:val="24"/>
          <w:szCs w:val="24"/>
        </w:rPr>
      </w:pPr>
      <w:r w:rsidRPr="00BA76E9">
        <w:rPr>
          <w:rFonts w:asciiTheme="majorBidi" w:hAnsiTheme="majorBidi" w:cstheme="majorBidi"/>
          <w:b/>
          <w:bCs/>
          <w:sz w:val="24"/>
          <w:szCs w:val="24"/>
        </w:rPr>
        <w:t>SOCIALINĖ PARAMA MOKINIAMS</w:t>
      </w:r>
    </w:p>
    <w:p w:rsidR="00B30DDC" w:rsidRPr="00657380" w:rsidRDefault="00937444" w:rsidP="00937444">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B30DDC" w:rsidRPr="00657380">
        <w:rPr>
          <w:rFonts w:asciiTheme="majorBidi" w:hAnsiTheme="majorBidi" w:cstheme="majorBidi"/>
          <w:sz w:val="24"/>
          <w:szCs w:val="24"/>
        </w:rPr>
        <w:t>Socialinė parama skiriama mokiniams, kurie mokosi bendrojo ugdymo mokyklose, profesinio mokymo įstaigose, ikimokyklinio ugdymo mokyklose ar pas kitą švietimo teikėją (išskyrus laisvąjį mokytoją) (toliau vadinama – mokykla) pagal bendrojo ugdymo programas, įregistruotas Studijų, mokymo programų ir kvalifikacijų registre (išskyrus suaugusiųjų ugdymo programas), ar priešmokyklinio ugdymo programą.</w:t>
      </w:r>
    </w:p>
    <w:p w:rsidR="00B30DDC" w:rsidRPr="00657380" w:rsidRDefault="00937444" w:rsidP="00937444">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B30DDC" w:rsidRPr="00657380">
        <w:rPr>
          <w:rFonts w:asciiTheme="majorBidi" w:hAnsiTheme="majorBidi" w:cstheme="majorBidi"/>
          <w:sz w:val="24"/>
          <w:szCs w:val="24"/>
        </w:rPr>
        <w:t>Socialinė parama neskiriama mokiniams, kurie mokosi ir pagal bendrojo ugdymo, ir pagal profesinio mokymo programas; mokiniams, kurie yra išlaikomi valstybės arba savivaldybės finansuojamose įstaigose arba kuriems Lietuvos Respublikos civilinio kodekso nustatyta tvarka nustatyta vaiko laikinoji ar nuolatinė globa (rūpyba), išskyrus atvejį,</w:t>
      </w:r>
      <w:r w:rsidR="000F7249">
        <w:rPr>
          <w:rFonts w:asciiTheme="majorBidi" w:hAnsiTheme="majorBidi" w:cstheme="majorBidi"/>
          <w:sz w:val="24"/>
          <w:szCs w:val="24"/>
        </w:rPr>
        <w:t xml:space="preserve"> </w:t>
      </w:r>
      <w:r w:rsidR="00B30DDC" w:rsidRPr="00657380">
        <w:rPr>
          <w:rFonts w:asciiTheme="majorBidi" w:hAnsiTheme="majorBidi" w:cstheme="majorBidi"/>
          <w:sz w:val="24"/>
          <w:szCs w:val="24"/>
        </w:rPr>
        <w:t>kai mokiniui, kuris mokosi pagal priešmokyklinio ugdymo programą ar pradinio ugdymo programą pirmoje ar antroje klasėje skiriami nemokami pietūs nevertinant šeimos gaunamų pajamų; taip pat  vyresniems kaip 21 metų mokiniams, kurie mokosi pagal suaugusiųjų ugdymo programas.</w:t>
      </w:r>
    </w:p>
    <w:p w:rsidR="00B30DDC" w:rsidRPr="008B7115" w:rsidRDefault="00937444" w:rsidP="00937444">
      <w:pPr>
        <w:tabs>
          <w:tab w:val="left" w:pos="720"/>
        </w:tabs>
        <w:spacing w:after="0" w:line="360" w:lineRule="auto"/>
        <w:rPr>
          <w:rFonts w:asciiTheme="majorBidi" w:hAnsiTheme="majorBidi" w:cstheme="majorBidi"/>
          <w:b/>
          <w:sz w:val="24"/>
          <w:szCs w:val="24"/>
        </w:rPr>
      </w:pPr>
      <w:r>
        <w:rPr>
          <w:rFonts w:asciiTheme="majorBidi" w:hAnsiTheme="majorBidi" w:cstheme="majorBidi"/>
          <w:sz w:val="24"/>
          <w:szCs w:val="24"/>
        </w:rPr>
        <w:tab/>
      </w:r>
      <w:r w:rsidR="00B30DDC" w:rsidRPr="008B7115">
        <w:rPr>
          <w:rFonts w:asciiTheme="majorBidi" w:hAnsiTheme="majorBidi" w:cstheme="majorBidi"/>
          <w:b/>
          <w:sz w:val="24"/>
          <w:szCs w:val="24"/>
        </w:rPr>
        <w:t>Nustatomos dvi socialinės paramos mokiniams rūšys:</w:t>
      </w:r>
    </w:p>
    <w:p w:rsidR="00B30DDC" w:rsidRPr="00657380" w:rsidRDefault="00B30DDC" w:rsidP="00937444">
      <w:pPr>
        <w:pStyle w:val="Sraopastraipa"/>
        <w:numPr>
          <w:ilvl w:val="0"/>
          <w:numId w:val="3"/>
        </w:numPr>
        <w:tabs>
          <w:tab w:val="left" w:pos="720"/>
        </w:tabs>
        <w:spacing w:after="0" w:line="360" w:lineRule="auto"/>
        <w:rPr>
          <w:rFonts w:asciiTheme="majorBidi" w:hAnsiTheme="majorBidi" w:cstheme="majorBidi"/>
          <w:sz w:val="24"/>
          <w:szCs w:val="24"/>
        </w:rPr>
      </w:pPr>
      <w:r w:rsidRPr="00657380">
        <w:rPr>
          <w:rFonts w:asciiTheme="majorBidi" w:hAnsiTheme="majorBidi" w:cstheme="majorBidi"/>
          <w:sz w:val="24"/>
          <w:szCs w:val="24"/>
        </w:rPr>
        <w:t>mokinių nemokamas maitinima</w:t>
      </w:r>
      <w:r w:rsidR="008B7115">
        <w:rPr>
          <w:rFonts w:asciiTheme="majorBidi" w:hAnsiTheme="majorBidi" w:cstheme="majorBidi"/>
          <w:sz w:val="24"/>
          <w:szCs w:val="24"/>
        </w:rPr>
        <w:t>s (pietūs)</w:t>
      </w:r>
      <w:r w:rsidRPr="00657380">
        <w:rPr>
          <w:rFonts w:asciiTheme="majorBidi" w:hAnsiTheme="majorBidi" w:cstheme="majorBidi"/>
          <w:sz w:val="24"/>
          <w:szCs w:val="24"/>
        </w:rPr>
        <w:t>;</w:t>
      </w:r>
      <w:bookmarkStart w:id="0" w:name="_GoBack"/>
      <w:bookmarkEnd w:id="0"/>
    </w:p>
    <w:p w:rsidR="00B30DDC" w:rsidRPr="00BA76E9" w:rsidRDefault="00B30DDC" w:rsidP="00937444">
      <w:pPr>
        <w:pStyle w:val="Sraopastraipa"/>
        <w:numPr>
          <w:ilvl w:val="0"/>
          <w:numId w:val="3"/>
        </w:numPr>
        <w:tabs>
          <w:tab w:val="left" w:pos="720"/>
        </w:tabs>
        <w:spacing w:after="0" w:line="360" w:lineRule="auto"/>
        <w:jc w:val="both"/>
        <w:rPr>
          <w:rFonts w:asciiTheme="majorBidi" w:hAnsiTheme="majorBidi" w:cstheme="majorBidi"/>
          <w:sz w:val="24"/>
          <w:szCs w:val="24"/>
        </w:rPr>
      </w:pPr>
      <w:r w:rsidRPr="00657380">
        <w:rPr>
          <w:rFonts w:asciiTheme="majorBidi" w:hAnsiTheme="majorBidi" w:cstheme="majorBidi"/>
          <w:sz w:val="24"/>
          <w:szCs w:val="24"/>
        </w:rPr>
        <w:t>parama mokinio reikmenims įsigyti.</w:t>
      </w:r>
    </w:p>
    <w:p w:rsidR="00B30DDC" w:rsidRPr="00657380" w:rsidRDefault="00B1504A" w:rsidP="00937444">
      <w:pPr>
        <w:shd w:val="clear" w:color="auto" w:fill="FFFFFF"/>
        <w:tabs>
          <w:tab w:val="left" w:pos="720"/>
        </w:tabs>
        <w:spacing w:after="0" w:line="360" w:lineRule="auto"/>
        <w:jc w:val="both"/>
        <w:rPr>
          <w:rFonts w:asciiTheme="majorBidi" w:eastAsia="Times New Roman" w:hAnsiTheme="majorBidi" w:cstheme="majorBidi"/>
          <w:kern w:val="0"/>
          <w:sz w:val="24"/>
          <w:szCs w:val="24"/>
          <w:lang w:eastAsia="lt-LT"/>
          <w14:ligatures w14:val="none"/>
        </w:rPr>
      </w:pPr>
      <w:r>
        <w:rPr>
          <w:rFonts w:asciiTheme="majorBidi" w:eastAsia="Times New Roman" w:hAnsiTheme="majorBidi" w:cstheme="majorBidi"/>
          <w:b/>
          <w:bCs/>
          <w:kern w:val="0"/>
          <w:sz w:val="24"/>
          <w:szCs w:val="24"/>
          <w:bdr w:val="none" w:sz="0" w:space="0" w:color="auto" w:frame="1"/>
          <w:lang w:eastAsia="lt-LT"/>
          <w14:ligatures w14:val="none"/>
        </w:rPr>
        <w:tab/>
      </w:r>
      <w:r w:rsidR="00B30DDC" w:rsidRPr="00657380">
        <w:rPr>
          <w:rFonts w:asciiTheme="majorBidi" w:eastAsia="Times New Roman" w:hAnsiTheme="majorBidi" w:cstheme="majorBidi"/>
          <w:b/>
          <w:bCs/>
          <w:kern w:val="0"/>
          <w:sz w:val="24"/>
          <w:szCs w:val="24"/>
          <w:bdr w:val="none" w:sz="0" w:space="0" w:color="auto" w:frame="1"/>
          <w:lang w:eastAsia="lt-LT"/>
          <w14:ligatures w14:val="none"/>
        </w:rPr>
        <w:t>Priklausomai nuo gaunamų pajamų</w:t>
      </w:r>
      <w:r w:rsidR="00B30DDC" w:rsidRPr="00657380">
        <w:rPr>
          <w:rFonts w:asciiTheme="majorBidi" w:eastAsia="Times New Roman" w:hAnsiTheme="majorBidi" w:cstheme="majorBidi"/>
          <w:kern w:val="0"/>
          <w:sz w:val="24"/>
          <w:szCs w:val="24"/>
          <w:lang w:eastAsia="lt-LT"/>
          <w14:ligatures w14:val="none"/>
        </w:rPr>
        <w:t>:</w:t>
      </w:r>
    </w:p>
    <w:p w:rsidR="00B30DDC" w:rsidRPr="00657380" w:rsidRDefault="00B30DDC" w:rsidP="00937444">
      <w:pPr>
        <w:numPr>
          <w:ilvl w:val="0"/>
          <w:numId w:val="4"/>
        </w:numPr>
        <w:shd w:val="clear" w:color="auto" w:fill="FFFFFF"/>
        <w:tabs>
          <w:tab w:val="left" w:pos="720"/>
        </w:tabs>
        <w:spacing w:after="0" w:line="360" w:lineRule="auto"/>
        <w:jc w:val="both"/>
        <w:rPr>
          <w:rFonts w:asciiTheme="majorBidi" w:eastAsia="Times New Roman" w:hAnsiTheme="majorBidi" w:cstheme="majorBidi"/>
          <w:kern w:val="0"/>
          <w:sz w:val="24"/>
          <w:szCs w:val="24"/>
          <w:lang w:eastAsia="lt-LT"/>
          <w14:ligatures w14:val="none"/>
        </w:rPr>
      </w:pPr>
      <w:r w:rsidRPr="00657380">
        <w:rPr>
          <w:rFonts w:asciiTheme="majorBidi" w:eastAsia="Times New Roman" w:hAnsiTheme="majorBidi" w:cstheme="majorBidi"/>
          <w:kern w:val="0"/>
          <w:sz w:val="24"/>
          <w:szCs w:val="24"/>
          <w:lang w:eastAsia="lt-LT"/>
          <w14:ligatures w14:val="none"/>
        </w:rPr>
        <w:t>Mokiniai turi teisę į nemokamus pietus ir į paramą mokinio reikmenims įsigyti, jeigu vidutinės pajamos vienam iš bendrai gyvenančių asmenų ar vienam gyvenančiam asmeniui (toliau vadinama – vidutinės pajamos vienam asmeniui) per mėnesį yra mažesnės kaip 1,5 valstybės remiamų pajamų </w:t>
      </w:r>
      <w:r w:rsidR="008B7115">
        <w:rPr>
          <w:rFonts w:asciiTheme="majorBidi" w:eastAsia="Times New Roman" w:hAnsiTheme="majorBidi" w:cstheme="majorBidi"/>
          <w:kern w:val="0"/>
          <w:sz w:val="24"/>
          <w:szCs w:val="24"/>
          <w:lang w:eastAsia="lt-LT"/>
          <w14:ligatures w14:val="none"/>
        </w:rPr>
        <w:t xml:space="preserve"> (toliau – VRP) dydžio (nuo 2025 m. sausio 1 d. </w:t>
      </w:r>
      <w:r w:rsidR="00B1504A">
        <w:rPr>
          <w:rFonts w:asciiTheme="majorBidi" w:eastAsia="Times New Roman" w:hAnsiTheme="majorBidi" w:cstheme="majorBidi"/>
          <w:kern w:val="0"/>
          <w:sz w:val="24"/>
          <w:szCs w:val="24"/>
          <w:lang w:eastAsia="lt-LT"/>
          <w14:ligatures w14:val="none"/>
        </w:rPr>
        <w:t>–</w:t>
      </w:r>
      <w:r w:rsidR="008B7115">
        <w:rPr>
          <w:rFonts w:asciiTheme="majorBidi" w:eastAsia="Times New Roman" w:hAnsiTheme="majorBidi" w:cstheme="majorBidi"/>
          <w:kern w:val="0"/>
          <w:sz w:val="24"/>
          <w:szCs w:val="24"/>
          <w:lang w:eastAsia="lt-LT"/>
          <w14:ligatures w14:val="none"/>
        </w:rPr>
        <w:t xml:space="preserve"> </w:t>
      </w:r>
      <w:r w:rsidR="00B1504A">
        <w:rPr>
          <w:rFonts w:asciiTheme="majorBidi" w:eastAsia="Times New Roman" w:hAnsiTheme="majorBidi" w:cstheme="majorBidi"/>
          <w:kern w:val="0"/>
          <w:sz w:val="24"/>
          <w:szCs w:val="24"/>
          <w:lang w:eastAsia="lt-LT"/>
          <w14:ligatures w14:val="none"/>
        </w:rPr>
        <w:t>331,50</w:t>
      </w:r>
      <w:r w:rsidRPr="00657380">
        <w:rPr>
          <w:rFonts w:asciiTheme="majorBidi" w:eastAsia="Times New Roman" w:hAnsiTheme="majorBidi" w:cstheme="majorBidi"/>
          <w:kern w:val="0"/>
          <w:sz w:val="24"/>
          <w:szCs w:val="24"/>
          <w:lang w:eastAsia="lt-LT"/>
          <w14:ligatures w14:val="none"/>
        </w:rPr>
        <w:t xml:space="preserve"> Eur);</w:t>
      </w:r>
    </w:p>
    <w:p w:rsidR="00B30DDC" w:rsidRPr="00657380" w:rsidRDefault="00B30DDC" w:rsidP="00937444">
      <w:pPr>
        <w:numPr>
          <w:ilvl w:val="0"/>
          <w:numId w:val="4"/>
        </w:numPr>
        <w:shd w:val="clear" w:color="auto" w:fill="FFFFFF"/>
        <w:tabs>
          <w:tab w:val="left" w:pos="720"/>
        </w:tabs>
        <w:spacing w:after="0" w:line="360" w:lineRule="auto"/>
        <w:jc w:val="both"/>
        <w:rPr>
          <w:rFonts w:asciiTheme="majorBidi" w:eastAsia="Times New Roman" w:hAnsiTheme="majorBidi" w:cstheme="majorBidi"/>
          <w:kern w:val="0"/>
          <w:sz w:val="24"/>
          <w:szCs w:val="24"/>
          <w:lang w:eastAsia="lt-LT"/>
          <w14:ligatures w14:val="none"/>
        </w:rPr>
      </w:pPr>
      <w:r w:rsidRPr="00657380">
        <w:rPr>
          <w:rFonts w:asciiTheme="majorBidi" w:eastAsia="Times New Roman" w:hAnsiTheme="majorBidi" w:cstheme="majorBidi"/>
          <w:kern w:val="0"/>
          <w:sz w:val="24"/>
          <w:szCs w:val="24"/>
          <w:lang w:eastAsia="lt-LT"/>
          <w14:ligatures w14:val="none"/>
        </w:rPr>
        <w:t>Mokiniai turi teisę į nemokamus pietus ir paramą mokinio reikmenims įsigyti, jeigu vidutinės pajamos vienam</w:t>
      </w:r>
      <w:r w:rsidR="00D611D6">
        <w:rPr>
          <w:rFonts w:asciiTheme="majorBidi" w:eastAsia="Times New Roman" w:hAnsiTheme="majorBidi" w:cstheme="majorBidi"/>
          <w:kern w:val="0"/>
          <w:sz w:val="24"/>
          <w:szCs w:val="24"/>
          <w:lang w:eastAsia="lt-LT"/>
          <w14:ligatures w14:val="none"/>
        </w:rPr>
        <w:t xml:space="preserve"> asmeniui </w:t>
      </w:r>
      <w:r w:rsidRPr="00657380">
        <w:rPr>
          <w:rFonts w:asciiTheme="majorBidi" w:eastAsia="Times New Roman" w:hAnsiTheme="majorBidi" w:cstheme="majorBidi"/>
          <w:kern w:val="0"/>
          <w:sz w:val="24"/>
          <w:szCs w:val="24"/>
          <w:lang w:eastAsia="lt-LT"/>
          <w14:ligatures w14:val="none"/>
        </w:rPr>
        <w:t xml:space="preserve"> per mėnesį yra mažes</w:t>
      </w:r>
      <w:r w:rsidR="00F70CC8">
        <w:rPr>
          <w:rFonts w:asciiTheme="majorBidi" w:eastAsia="Times New Roman" w:hAnsiTheme="majorBidi" w:cstheme="majorBidi"/>
          <w:kern w:val="0"/>
          <w:sz w:val="24"/>
          <w:szCs w:val="24"/>
          <w:lang w:eastAsia="lt-LT"/>
          <w14:ligatures w14:val="none"/>
        </w:rPr>
        <w:t>nės kaip 2 VRP dydžiai (nuo 2025 m. sausio 1 d. – 442,00</w:t>
      </w:r>
      <w:r w:rsidRPr="00657380">
        <w:rPr>
          <w:rFonts w:asciiTheme="majorBidi" w:eastAsia="Times New Roman" w:hAnsiTheme="majorBidi" w:cstheme="majorBidi"/>
          <w:kern w:val="0"/>
          <w:sz w:val="24"/>
          <w:szCs w:val="24"/>
          <w:lang w:eastAsia="lt-LT"/>
          <w14:ligatures w14:val="none"/>
        </w:rPr>
        <w:t xml:space="preserve"> Eur), atsižvelgiant į šeimos gyvenimo sąlygas šiais atvejais: ligos, nelaimingo atsitikimo, netekus maitintojo, kai motina ar tėvas vieni augina vaiką (vaikus), kai šeima augina tris ir daugiau vaikų ar bent vienas šeimos narys yra su negalia;</w:t>
      </w:r>
    </w:p>
    <w:p w:rsidR="001C04EA" w:rsidRPr="00657380" w:rsidRDefault="001C04EA" w:rsidP="00937444">
      <w:pPr>
        <w:numPr>
          <w:ilvl w:val="0"/>
          <w:numId w:val="4"/>
        </w:numPr>
        <w:shd w:val="clear" w:color="auto" w:fill="FFFFFF"/>
        <w:tabs>
          <w:tab w:val="left" w:pos="720"/>
        </w:tabs>
        <w:spacing w:after="0" w:line="360" w:lineRule="auto"/>
        <w:jc w:val="both"/>
        <w:rPr>
          <w:rFonts w:asciiTheme="majorBidi" w:eastAsia="Times New Roman" w:hAnsiTheme="majorBidi" w:cstheme="majorBidi"/>
          <w:kern w:val="0"/>
          <w:sz w:val="24"/>
          <w:szCs w:val="24"/>
          <w:lang w:eastAsia="lt-LT"/>
          <w14:ligatures w14:val="none"/>
        </w:rPr>
      </w:pPr>
      <w:r w:rsidRPr="00657380">
        <w:rPr>
          <w:rFonts w:asciiTheme="majorBidi" w:eastAsia="Times New Roman" w:hAnsiTheme="majorBidi" w:cstheme="majorBidi"/>
          <w:kern w:val="0"/>
          <w:sz w:val="24"/>
          <w:szCs w:val="24"/>
          <w:lang w:eastAsia="lt-LT"/>
          <w14:ligatures w14:val="none"/>
        </w:rPr>
        <w:t>Mokiniai turi teisę į nemokamus pietus ir paramą mokinio reikmenims įsigyti, jeigu vidutinės pajamos vienam asmeniui per mėnesį yra mažes</w:t>
      </w:r>
      <w:r>
        <w:rPr>
          <w:rFonts w:asciiTheme="majorBidi" w:eastAsia="Times New Roman" w:hAnsiTheme="majorBidi" w:cstheme="majorBidi"/>
          <w:kern w:val="0"/>
          <w:sz w:val="24"/>
          <w:szCs w:val="24"/>
          <w:lang w:eastAsia="lt-LT"/>
          <w14:ligatures w14:val="none"/>
        </w:rPr>
        <w:t>nės kaip 2,5 VRP dydžiai (nuo 2025 m. sausio 1 d. – 552,50</w:t>
      </w:r>
      <w:r w:rsidRPr="00657380">
        <w:rPr>
          <w:rFonts w:asciiTheme="majorBidi" w:eastAsia="Times New Roman" w:hAnsiTheme="majorBidi" w:cstheme="majorBidi"/>
          <w:kern w:val="0"/>
          <w:sz w:val="24"/>
          <w:szCs w:val="24"/>
          <w:lang w:eastAsia="lt-LT"/>
          <w14:ligatures w14:val="none"/>
        </w:rPr>
        <w:t xml:space="preserve"> Eur),</w:t>
      </w:r>
      <w:r>
        <w:rPr>
          <w:rFonts w:asciiTheme="majorBidi" w:eastAsia="Times New Roman" w:hAnsiTheme="majorBidi" w:cstheme="majorBidi"/>
          <w:kern w:val="0"/>
          <w:sz w:val="24"/>
          <w:szCs w:val="24"/>
          <w:lang w:eastAsia="lt-LT"/>
          <w14:ligatures w14:val="none"/>
        </w:rPr>
        <w:t xml:space="preserve"> patikrinus bendrai gyvenančių asmenų ar vieno gyvenančio asmens gyvenimo sąlygas ir surašius buities ir gyveni</w:t>
      </w:r>
      <w:r w:rsidR="00790EF6">
        <w:rPr>
          <w:rFonts w:asciiTheme="majorBidi" w:eastAsia="Times New Roman" w:hAnsiTheme="majorBidi" w:cstheme="majorBidi"/>
          <w:kern w:val="0"/>
          <w:sz w:val="24"/>
          <w:szCs w:val="24"/>
          <w:lang w:eastAsia="lt-LT"/>
          <w14:ligatures w14:val="none"/>
        </w:rPr>
        <w:t xml:space="preserve">mo sąlygų patikrinimo aktą, išimties atvejais: </w:t>
      </w:r>
      <w:r w:rsidRPr="00657380">
        <w:rPr>
          <w:rFonts w:asciiTheme="majorBidi" w:eastAsia="Times New Roman" w:hAnsiTheme="majorBidi" w:cstheme="majorBidi"/>
          <w:kern w:val="0"/>
          <w:sz w:val="24"/>
          <w:szCs w:val="24"/>
          <w:lang w:eastAsia="lt-LT"/>
          <w14:ligatures w14:val="none"/>
        </w:rPr>
        <w:t xml:space="preserve"> ligos, nelaimingo atsitikimo, netekus maitintojo, kai motina ar tėvas vieni augi</w:t>
      </w:r>
      <w:r w:rsidR="00790EF6">
        <w:rPr>
          <w:rFonts w:asciiTheme="majorBidi" w:eastAsia="Times New Roman" w:hAnsiTheme="majorBidi" w:cstheme="majorBidi"/>
          <w:kern w:val="0"/>
          <w:sz w:val="24"/>
          <w:szCs w:val="24"/>
          <w:lang w:eastAsia="lt-LT"/>
          <w14:ligatures w14:val="none"/>
        </w:rPr>
        <w:t xml:space="preserve">na vaiką (vaikus), kai šeima </w:t>
      </w:r>
      <w:r w:rsidRPr="00657380">
        <w:rPr>
          <w:rFonts w:asciiTheme="majorBidi" w:eastAsia="Times New Roman" w:hAnsiTheme="majorBidi" w:cstheme="majorBidi"/>
          <w:kern w:val="0"/>
          <w:sz w:val="24"/>
          <w:szCs w:val="24"/>
          <w:lang w:eastAsia="lt-LT"/>
          <w14:ligatures w14:val="none"/>
        </w:rPr>
        <w:t>augina tris ir daugiau vaikų ar bent vie</w:t>
      </w:r>
      <w:r w:rsidR="00790EF6">
        <w:rPr>
          <w:rFonts w:asciiTheme="majorBidi" w:eastAsia="Times New Roman" w:hAnsiTheme="majorBidi" w:cstheme="majorBidi"/>
          <w:kern w:val="0"/>
          <w:sz w:val="24"/>
          <w:szCs w:val="24"/>
          <w:lang w:eastAsia="lt-LT"/>
          <w14:ligatures w14:val="none"/>
        </w:rPr>
        <w:t>nas šeimos narys yra su negalia, kai mokinys patiria socialinę riziką arba mokinį augina bendrai gyvenantys asmenys, patiriantys socialinę riziką.</w:t>
      </w:r>
    </w:p>
    <w:p w:rsidR="00D611D6" w:rsidRDefault="00937444" w:rsidP="00937444">
      <w:pPr>
        <w:tabs>
          <w:tab w:val="left" w:pos="720"/>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ab/>
      </w:r>
      <w:r w:rsidR="00B30DDC" w:rsidRPr="00657380">
        <w:rPr>
          <w:rFonts w:asciiTheme="majorBidi" w:hAnsiTheme="majorBidi" w:cstheme="majorBidi"/>
          <w:b/>
          <w:bCs/>
          <w:sz w:val="24"/>
          <w:szCs w:val="24"/>
        </w:rPr>
        <w:t>Nepriklausomai nuo gaunamų pajamų:</w:t>
      </w:r>
    </w:p>
    <w:p w:rsidR="00B30DDC" w:rsidRPr="00D611D6" w:rsidRDefault="00D611D6" w:rsidP="00937444">
      <w:pPr>
        <w:tabs>
          <w:tab w:val="left" w:pos="720"/>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B30DDC" w:rsidRPr="00657380">
        <w:rPr>
          <w:rFonts w:asciiTheme="majorBidi" w:eastAsia="Times New Roman" w:hAnsiTheme="majorBidi" w:cstheme="majorBidi"/>
          <w:kern w:val="0"/>
          <w:sz w:val="24"/>
          <w:szCs w:val="24"/>
          <w:lang w:eastAsia="lt-LT"/>
          <w14:ligatures w14:val="none"/>
        </w:rPr>
        <w:t>Mokiniams, kurie mokosi pagal priešmokyklinio ugdymo programą ar pagal pradinio ugdymo programą pirmoje ar antroje klasėje, </w:t>
      </w:r>
      <w:r w:rsidR="00B30DDC" w:rsidRPr="00657380">
        <w:rPr>
          <w:rFonts w:asciiTheme="majorBidi" w:eastAsia="Times New Roman" w:hAnsiTheme="majorBidi" w:cstheme="majorBidi"/>
          <w:b/>
          <w:bCs/>
          <w:kern w:val="0"/>
          <w:sz w:val="24"/>
          <w:szCs w:val="24"/>
          <w:bdr w:val="none" w:sz="0" w:space="0" w:color="auto" w:frame="1"/>
          <w:lang w:eastAsia="lt-LT"/>
          <w14:ligatures w14:val="none"/>
        </w:rPr>
        <w:t xml:space="preserve">nemokami pietūs skiriami nevertinant šeimos gaunamų </w:t>
      </w:r>
      <w:r>
        <w:rPr>
          <w:rFonts w:asciiTheme="majorBidi" w:eastAsia="Times New Roman" w:hAnsiTheme="majorBidi" w:cstheme="majorBidi"/>
          <w:b/>
          <w:bCs/>
          <w:kern w:val="0"/>
          <w:sz w:val="24"/>
          <w:szCs w:val="24"/>
          <w:bdr w:val="none" w:sz="0" w:space="0" w:color="auto" w:frame="1"/>
          <w:lang w:eastAsia="lt-LT"/>
          <w14:ligatures w14:val="none"/>
        </w:rPr>
        <w:t>pajamų be atskiro tėvų</w:t>
      </w:r>
      <w:r w:rsidR="00B30DDC" w:rsidRPr="00657380">
        <w:rPr>
          <w:rFonts w:asciiTheme="majorBidi" w:eastAsia="Times New Roman" w:hAnsiTheme="majorBidi" w:cstheme="majorBidi"/>
          <w:b/>
          <w:bCs/>
          <w:kern w:val="0"/>
          <w:sz w:val="24"/>
          <w:szCs w:val="24"/>
          <w:bdr w:val="none" w:sz="0" w:space="0" w:color="auto" w:frame="1"/>
          <w:lang w:eastAsia="lt-LT"/>
          <w14:ligatures w14:val="none"/>
        </w:rPr>
        <w:t xml:space="preserve"> prašymo</w:t>
      </w:r>
      <w:r w:rsidR="00B30DDC" w:rsidRPr="00657380">
        <w:rPr>
          <w:rFonts w:asciiTheme="majorBidi" w:eastAsia="Times New Roman" w:hAnsiTheme="majorBidi" w:cstheme="majorBidi"/>
          <w:kern w:val="0"/>
          <w:sz w:val="24"/>
          <w:szCs w:val="24"/>
          <w:lang w:eastAsia="lt-LT"/>
          <w14:ligatures w14:val="none"/>
        </w:rPr>
        <w:t>.</w:t>
      </w:r>
    </w:p>
    <w:p w:rsidR="00B30DDC" w:rsidRPr="007A2CB6" w:rsidRDefault="007A2CB6" w:rsidP="00937444">
      <w:pPr>
        <w:tabs>
          <w:tab w:val="left" w:pos="720"/>
        </w:tabs>
        <w:spacing w:after="0" w:line="360" w:lineRule="auto"/>
        <w:jc w:val="both"/>
        <w:rPr>
          <w:rStyle w:val="Grietas"/>
          <w:rFonts w:asciiTheme="majorBidi" w:hAnsiTheme="majorBidi" w:cstheme="majorBidi"/>
          <w:sz w:val="24"/>
          <w:szCs w:val="24"/>
        </w:rPr>
      </w:pPr>
      <w:r>
        <w:rPr>
          <w:rStyle w:val="Grietas"/>
          <w:rFonts w:asciiTheme="majorBidi" w:hAnsiTheme="majorBidi" w:cstheme="majorBidi"/>
          <w:sz w:val="24"/>
          <w:szCs w:val="24"/>
          <w:bdr w:val="none" w:sz="0" w:space="0" w:color="auto" w:frame="1"/>
          <w:shd w:val="clear" w:color="auto" w:fill="FFFFFF"/>
        </w:rPr>
        <w:tab/>
      </w:r>
      <w:r w:rsidR="00B30DDC" w:rsidRPr="007A2CB6">
        <w:rPr>
          <w:rStyle w:val="Grietas"/>
          <w:rFonts w:asciiTheme="majorBidi" w:hAnsiTheme="majorBidi" w:cstheme="majorBidi"/>
          <w:sz w:val="24"/>
          <w:szCs w:val="24"/>
          <w:bdr w:val="none" w:sz="0" w:space="0" w:color="auto" w:frame="1"/>
          <w:shd w:val="clear" w:color="auto" w:fill="FFFFFF"/>
        </w:rPr>
        <w:t>Pajamų socialinei paramai mokiniams gauti apskaičiavimas</w:t>
      </w:r>
    </w:p>
    <w:p w:rsidR="00B30DDC" w:rsidRPr="00657380" w:rsidRDefault="007A2CB6" w:rsidP="00937444">
      <w:pPr>
        <w:pStyle w:val="Sraopastraipa"/>
        <w:tabs>
          <w:tab w:val="left" w:pos="720"/>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B30DDC" w:rsidRPr="00657380">
        <w:rPr>
          <w:rFonts w:asciiTheme="majorBidi" w:hAnsiTheme="majorBidi" w:cstheme="majorBidi"/>
          <w:sz w:val="24"/>
          <w:szCs w:val="24"/>
        </w:rPr>
        <w:t>Vidutinės mėnesio pajamos socialinei paramai mokiniams gauti apskaičiuojamos pagal 3 kalendorinių mėnesių iki kreipimosi dėl socialinės paramos mokiniams mėnesio pajamas, nustatytas Lietuvos Respublikos piniginės socialinės paramos nepasiturintiems gyventojams įstatymo 17 straipsnyje, arba pagal kreipimosi (atskirais atvejais – praėjusio mėnesio) dėl socialinės paramos mokiniams mėnesio pajamas, jei bent vieno iš bendrai gyvenančių asmenų arba vieno gyvenančio asmens pajamų šaltinis ar bendrai gyvenančių asmenų sudėtis, palyginti su 3 praėjusiais kalendoriniais mėnesiais, pasikeitė.</w:t>
      </w:r>
    </w:p>
    <w:p w:rsidR="00B30DDC" w:rsidRPr="00657380" w:rsidRDefault="002C5FC8" w:rsidP="00937444">
      <w:pPr>
        <w:pStyle w:val="Sraopastraipa"/>
        <w:tabs>
          <w:tab w:val="left" w:pos="720"/>
        </w:tabs>
        <w:spacing w:after="0" w:line="360" w:lineRule="auto"/>
        <w:jc w:val="both"/>
        <w:rPr>
          <w:rFonts w:asciiTheme="majorBidi" w:hAnsiTheme="majorBidi" w:cstheme="majorBidi"/>
          <w:b/>
          <w:bCs/>
          <w:sz w:val="24"/>
          <w:szCs w:val="24"/>
        </w:rPr>
      </w:pPr>
      <w:r w:rsidRPr="00657380">
        <w:rPr>
          <w:rFonts w:asciiTheme="majorBidi" w:hAnsiTheme="majorBidi" w:cstheme="majorBidi"/>
          <w:b/>
          <w:bCs/>
          <w:sz w:val="24"/>
          <w:szCs w:val="24"/>
        </w:rPr>
        <w:t>Kas, kur ir kada gali kreiptis dėl socialinės paramos mokiniams</w:t>
      </w:r>
    </w:p>
    <w:p w:rsidR="002C5FC8" w:rsidRPr="00657380" w:rsidRDefault="002C5FC8" w:rsidP="00937444">
      <w:pPr>
        <w:tabs>
          <w:tab w:val="left" w:pos="720"/>
        </w:tabs>
        <w:spacing w:after="0" w:line="360" w:lineRule="auto"/>
        <w:ind w:firstLine="720"/>
        <w:jc w:val="both"/>
        <w:rPr>
          <w:rFonts w:asciiTheme="majorBidi" w:hAnsiTheme="majorBidi" w:cstheme="majorBidi"/>
          <w:sz w:val="24"/>
          <w:szCs w:val="24"/>
        </w:rPr>
      </w:pPr>
      <w:r w:rsidRPr="00657380">
        <w:rPr>
          <w:rFonts w:asciiTheme="majorBidi" w:hAnsiTheme="majorBidi" w:cstheme="majorBidi"/>
          <w:sz w:val="24"/>
          <w:szCs w:val="24"/>
        </w:rPr>
        <w:t xml:space="preserve">Dėl socialinės paramos mokiniams, išskyrus dėl nemokamų pietų skyrimo </w:t>
      </w:r>
      <w:proofErr w:type="spellStart"/>
      <w:r w:rsidRPr="00657380">
        <w:rPr>
          <w:rFonts w:asciiTheme="majorBidi" w:hAnsiTheme="majorBidi" w:cstheme="majorBidi"/>
          <w:sz w:val="24"/>
          <w:szCs w:val="24"/>
        </w:rPr>
        <w:t>priešmokyklinukams</w:t>
      </w:r>
      <w:proofErr w:type="spellEnd"/>
      <w:r w:rsidRPr="00657380">
        <w:rPr>
          <w:rFonts w:asciiTheme="majorBidi" w:hAnsiTheme="majorBidi" w:cstheme="majorBidi"/>
          <w:sz w:val="24"/>
          <w:szCs w:val="24"/>
        </w:rPr>
        <w:t xml:space="preserve">, pirmokams ir antrokams, pareiškėjas (vienas iš mokinio tėvų, globėjų ar kitų bendrai gyvenančių pilnamečių asmenų, pilnametis mokinys ar nepilnametis mokinys, kuris yra susituokęs arba </w:t>
      </w:r>
      <w:proofErr w:type="spellStart"/>
      <w:r w:rsidRPr="00657380">
        <w:rPr>
          <w:rFonts w:asciiTheme="majorBidi" w:hAnsiTheme="majorBidi" w:cstheme="majorBidi"/>
          <w:sz w:val="24"/>
          <w:szCs w:val="24"/>
        </w:rPr>
        <w:t>emancipuotas</w:t>
      </w:r>
      <w:proofErr w:type="spellEnd"/>
      <w:r w:rsidRPr="00657380">
        <w:rPr>
          <w:rFonts w:asciiTheme="majorBidi" w:hAnsiTheme="majorBidi" w:cstheme="majorBidi"/>
          <w:sz w:val="24"/>
          <w:szCs w:val="24"/>
        </w:rPr>
        <w:t>, mokinys nuo keturiolikos iki aštuoniolikos metų, turintis tėvų su</w:t>
      </w:r>
      <w:r w:rsidR="007A2CB6">
        <w:rPr>
          <w:rFonts w:asciiTheme="majorBidi" w:hAnsiTheme="majorBidi" w:cstheme="majorBidi"/>
          <w:sz w:val="24"/>
          <w:szCs w:val="24"/>
        </w:rPr>
        <w:t xml:space="preserve">tikimą) </w:t>
      </w:r>
      <w:r w:rsidR="00D61AB1">
        <w:rPr>
          <w:rFonts w:asciiTheme="majorBidi" w:hAnsiTheme="majorBidi" w:cstheme="majorBidi"/>
          <w:sz w:val="24"/>
          <w:szCs w:val="24"/>
        </w:rPr>
        <w:t>kreipiasi į deklaruotos gyvenamosios vietos seniūniją, o jeigu gyvenamoji vieta nedeklaruota – į seniūniją, kurioje faktiškai gyvena,</w:t>
      </w:r>
      <w:r w:rsidR="00F9454D">
        <w:rPr>
          <w:rFonts w:asciiTheme="majorBidi" w:hAnsiTheme="majorBidi" w:cstheme="majorBidi"/>
          <w:sz w:val="24"/>
          <w:szCs w:val="24"/>
        </w:rPr>
        <w:t xml:space="preserve"> užpildydamas prašymą-paraišką</w:t>
      </w:r>
      <w:r w:rsidRPr="00657380">
        <w:rPr>
          <w:rFonts w:asciiTheme="majorBidi" w:hAnsiTheme="majorBidi" w:cstheme="majorBidi"/>
          <w:sz w:val="24"/>
          <w:szCs w:val="24"/>
        </w:rPr>
        <w:t xml:space="preserve"> ir prideda dokumentus, reikalingus socialinei paramai mokiniams gauti. Prie prašymo-paraiškos reik</w:t>
      </w:r>
      <w:r w:rsidR="007A2CB6">
        <w:rPr>
          <w:rFonts w:asciiTheme="majorBidi" w:hAnsiTheme="majorBidi" w:cstheme="majorBidi"/>
          <w:sz w:val="24"/>
          <w:szCs w:val="24"/>
        </w:rPr>
        <w:t xml:space="preserve">ia pridėti pažymas apie pajamas, </w:t>
      </w:r>
      <w:r w:rsidRPr="00657380">
        <w:rPr>
          <w:rFonts w:asciiTheme="majorBidi" w:hAnsiTheme="majorBidi" w:cstheme="majorBidi"/>
          <w:sz w:val="24"/>
          <w:szCs w:val="24"/>
        </w:rPr>
        <w:t>gautas per 3 praėjusius iki kreipimosi dėl socialinės paramos mokiniams mėnesius arba kreipimosi mėnesio (atskirais atvejais – praėjusio mėnesio) ir priklausomai nuo aplinkybių kitas pažymas, reikalingas socialinei paramai mokiniams gauti.</w:t>
      </w:r>
    </w:p>
    <w:p w:rsidR="002C5FC8" w:rsidRPr="00657380" w:rsidRDefault="002C5FC8" w:rsidP="00937444">
      <w:pPr>
        <w:tabs>
          <w:tab w:val="left" w:pos="720"/>
        </w:tabs>
        <w:spacing w:after="0" w:line="360" w:lineRule="auto"/>
        <w:ind w:firstLine="720"/>
        <w:jc w:val="both"/>
        <w:rPr>
          <w:rFonts w:asciiTheme="majorBidi" w:hAnsiTheme="majorBidi" w:cstheme="majorBidi"/>
          <w:sz w:val="24"/>
          <w:szCs w:val="24"/>
        </w:rPr>
      </w:pPr>
      <w:r w:rsidRPr="00657380">
        <w:rPr>
          <w:rFonts w:asciiTheme="majorBidi" w:hAnsiTheme="majorBidi" w:cstheme="majorBidi"/>
          <w:sz w:val="24"/>
          <w:szCs w:val="24"/>
        </w:rPr>
        <w:t>Prašymą-paraišką dėl mokinio nemokamo maitinimo pareiškėjas gali pateikti ir mokyklos, kurioj</w:t>
      </w:r>
      <w:r w:rsidR="007A2CB6">
        <w:rPr>
          <w:rFonts w:asciiTheme="majorBidi" w:hAnsiTheme="majorBidi" w:cstheme="majorBidi"/>
          <w:sz w:val="24"/>
          <w:szCs w:val="24"/>
        </w:rPr>
        <w:t xml:space="preserve">e mokinys mokosi </w:t>
      </w:r>
      <w:r w:rsidRPr="00657380">
        <w:rPr>
          <w:rFonts w:asciiTheme="majorBidi" w:hAnsiTheme="majorBidi" w:cstheme="majorBidi"/>
          <w:sz w:val="24"/>
          <w:szCs w:val="24"/>
        </w:rPr>
        <w:t>administracijai savivaldybės tarybos nustatyta kreipimosi dėl socialinės paramos mokiniams tvarka.</w:t>
      </w:r>
    </w:p>
    <w:p w:rsidR="002C5FC8" w:rsidRPr="00657380" w:rsidRDefault="00F9454D" w:rsidP="00937444">
      <w:pPr>
        <w:tabs>
          <w:tab w:val="left" w:pos="720"/>
        </w:tabs>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Kad mokinys nuo mokslo metų pradžios iki mokslo metų ugdymo proceso pabaigos</w:t>
      </w:r>
      <w:r w:rsidR="002C5FC8" w:rsidRPr="00657380">
        <w:rPr>
          <w:rFonts w:asciiTheme="majorBidi" w:hAnsiTheme="majorBidi" w:cstheme="majorBidi"/>
          <w:sz w:val="24"/>
          <w:szCs w:val="24"/>
        </w:rPr>
        <w:t xml:space="preserve"> gautų nemokamą maitinimą ir paramą mokinio reikmenims</w:t>
      </w:r>
      <w:r>
        <w:rPr>
          <w:rFonts w:asciiTheme="majorBidi" w:hAnsiTheme="majorBidi" w:cstheme="majorBidi"/>
          <w:sz w:val="24"/>
          <w:szCs w:val="24"/>
        </w:rPr>
        <w:t xml:space="preserve"> įsigyti prašymą–paraišką gali</w:t>
      </w:r>
      <w:r w:rsidR="007A2CB6">
        <w:rPr>
          <w:rFonts w:asciiTheme="majorBidi" w:hAnsiTheme="majorBidi" w:cstheme="majorBidi"/>
          <w:sz w:val="24"/>
          <w:szCs w:val="24"/>
        </w:rPr>
        <w:t>ma</w:t>
      </w:r>
      <w:r w:rsidR="002C5FC8" w:rsidRPr="00657380">
        <w:rPr>
          <w:rFonts w:asciiTheme="majorBidi" w:hAnsiTheme="majorBidi" w:cstheme="majorBidi"/>
          <w:sz w:val="24"/>
          <w:szCs w:val="24"/>
        </w:rPr>
        <w:t xml:space="preserve"> pateikti nuo kalendorinių metų liepos 1 dienos. Dėl paramos mokinio reikmenims įsigyti pareiškėjas gali kreiptis iki kalendorinių metų spalio 5 dienos.</w:t>
      </w:r>
    </w:p>
    <w:p w:rsidR="002C5FC8" w:rsidRPr="00657380" w:rsidRDefault="002C5FC8" w:rsidP="00937444">
      <w:pPr>
        <w:tabs>
          <w:tab w:val="left" w:pos="720"/>
        </w:tabs>
        <w:spacing w:after="0" w:line="360" w:lineRule="auto"/>
        <w:ind w:firstLine="720"/>
        <w:jc w:val="both"/>
        <w:rPr>
          <w:rFonts w:asciiTheme="majorBidi" w:hAnsiTheme="majorBidi" w:cstheme="majorBidi"/>
          <w:sz w:val="24"/>
          <w:szCs w:val="24"/>
        </w:rPr>
      </w:pPr>
      <w:r w:rsidRPr="00657380">
        <w:rPr>
          <w:rFonts w:asciiTheme="majorBidi" w:hAnsiTheme="majorBidi" w:cstheme="majorBidi"/>
          <w:sz w:val="24"/>
          <w:szCs w:val="24"/>
        </w:rPr>
        <w:t>Jei kreipimosi dėl socialinės paramos mokiniams metu bendrai gyvenantys asmenys ar vienas gyvenantis asmuo gauna piniginę socialinę paramą pagal Lietuvos Respublikos piniginės socialinės paramos nepasiturintiems gyventojams įstat</w:t>
      </w:r>
      <w:r w:rsidR="007A2CB6">
        <w:rPr>
          <w:rFonts w:asciiTheme="majorBidi" w:hAnsiTheme="majorBidi" w:cstheme="majorBidi"/>
          <w:sz w:val="24"/>
          <w:szCs w:val="24"/>
        </w:rPr>
        <w:t xml:space="preserve">ymą, pareiškėjas pateikia </w:t>
      </w:r>
      <w:r w:rsidRPr="00657380">
        <w:rPr>
          <w:rFonts w:asciiTheme="majorBidi" w:hAnsiTheme="majorBidi" w:cstheme="majorBidi"/>
          <w:sz w:val="24"/>
          <w:szCs w:val="24"/>
        </w:rPr>
        <w:t>gyvenamosios vie</w:t>
      </w:r>
      <w:r w:rsidR="007A2CB6">
        <w:rPr>
          <w:rFonts w:asciiTheme="majorBidi" w:hAnsiTheme="majorBidi" w:cstheme="majorBidi"/>
          <w:sz w:val="24"/>
          <w:szCs w:val="24"/>
        </w:rPr>
        <w:t>tos seniūnijai</w:t>
      </w:r>
      <w:r w:rsidRPr="00657380">
        <w:rPr>
          <w:rFonts w:asciiTheme="majorBidi" w:hAnsiTheme="majorBidi" w:cstheme="majorBidi"/>
          <w:sz w:val="24"/>
          <w:szCs w:val="24"/>
        </w:rPr>
        <w:t xml:space="preserve"> </w:t>
      </w:r>
      <w:r w:rsidR="007A2CB6">
        <w:rPr>
          <w:rFonts w:asciiTheme="majorBidi" w:hAnsiTheme="majorBidi" w:cstheme="majorBidi"/>
          <w:sz w:val="24"/>
          <w:szCs w:val="24"/>
        </w:rPr>
        <w:t xml:space="preserve">ar mokyklai </w:t>
      </w:r>
      <w:r w:rsidRPr="00657380">
        <w:rPr>
          <w:rFonts w:asciiTheme="majorBidi" w:hAnsiTheme="majorBidi" w:cstheme="majorBidi"/>
          <w:sz w:val="24"/>
          <w:szCs w:val="24"/>
        </w:rPr>
        <w:t>laisvos formos prašymą gauti socialinę paramą mokiniams.</w:t>
      </w:r>
    </w:p>
    <w:p w:rsidR="002C5FC8" w:rsidRPr="00657380" w:rsidRDefault="002C5FC8" w:rsidP="00937444">
      <w:pPr>
        <w:pStyle w:val="Sraopastraipa"/>
        <w:tabs>
          <w:tab w:val="left" w:pos="720"/>
        </w:tabs>
        <w:spacing w:after="0" w:line="360" w:lineRule="auto"/>
        <w:jc w:val="lowKashida"/>
        <w:rPr>
          <w:rFonts w:asciiTheme="majorBidi" w:hAnsiTheme="majorBidi" w:cstheme="majorBidi"/>
          <w:b/>
          <w:bCs/>
          <w:sz w:val="24"/>
          <w:szCs w:val="24"/>
        </w:rPr>
      </w:pPr>
      <w:r w:rsidRPr="00657380">
        <w:rPr>
          <w:rFonts w:asciiTheme="majorBidi" w:hAnsiTheme="majorBidi" w:cstheme="majorBidi"/>
          <w:b/>
          <w:bCs/>
          <w:sz w:val="24"/>
          <w:szCs w:val="24"/>
        </w:rPr>
        <w:lastRenderedPageBreak/>
        <w:t>Kuriam laikotarpiui skiriama socialinė parama mokiniams</w:t>
      </w:r>
    </w:p>
    <w:p w:rsidR="00E10086" w:rsidRPr="007A2CB6" w:rsidRDefault="006526A7" w:rsidP="00937444">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2C5FC8" w:rsidRPr="007A2CB6">
        <w:rPr>
          <w:rFonts w:asciiTheme="majorBidi" w:hAnsiTheme="majorBidi" w:cstheme="majorBidi"/>
          <w:sz w:val="24"/>
          <w:szCs w:val="24"/>
        </w:rPr>
        <w:t>Priklausomai</w:t>
      </w:r>
      <w:r w:rsidR="00E10086" w:rsidRPr="007A2CB6">
        <w:rPr>
          <w:rFonts w:asciiTheme="majorBidi" w:hAnsiTheme="majorBidi" w:cstheme="majorBidi"/>
          <w:sz w:val="24"/>
          <w:szCs w:val="24"/>
        </w:rPr>
        <w:t xml:space="preserve"> nuo prašymo–paraiškos </w:t>
      </w:r>
      <w:r w:rsidR="002C5FC8" w:rsidRPr="007A2CB6">
        <w:rPr>
          <w:rFonts w:asciiTheme="majorBidi" w:hAnsiTheme="majorBidi" w:cstheme="majorBidi"/>
          <w:sz w:val="24"/>
          <w:szCs w:val="24"/>
        </w:rPr>
        <w:t>ir visų reikalingų dokume</w:t>
      </w:r>
      <w:r w:rsidR="00E10086" w:rsidRPr="007A2CB6">
        <w:rPr>
          <w:rFonts w:asciiTheme="majorBidi" w:hAnsiTheme="majorBidi" w:cstheme="majorBidi"/>
          <w:sz w:val="24"/>
          <w:szCs w:val="24"/>
        </w:rPr>
        <w:t>ntų pateikimo dienos, n</w:t>
      </w:r>
      <w:r w:rsidR="002C5FC8" w:rsidRPr="007A2CB6">
        <w:rPr>
          <w:rFonts w:asciiTheme="majorBidi" w:hAnsiTheme="majorBidi" w:cstheme="majorBidi"/>
          <w:sz w:val="24"/>
          <w:szCs w:val="24"/>
        </w:rPr>
        <w:t>emokamas maitinimas skiriamas</w:t>
      </w:r>
      <w:r w:rsidR="00E10086" w:rsidRPr="007A2CB6">
        <w:rPr>
          <w:rFonts w:asciiTheme="majorBidi" w:hAnsiTheme="majorBidi" w:cstheme="majorBidi"/>
          <w:sz w:val="24"/>
          <w:szCs w:val="24"/>
        </w:rPr>
        <w:t>:</w:t>
      </w:r>
    </w:p>
    <w:p w:rsidR="002C5FC8" w:rsidRPr="00E10086" w:rsidRDefault="00E10086" w:rsidP="00937444">
      <w:pPr>
        <w:pStyle w:val="Sraopastraipa"/>
        <w:tabs>
          <w:tab w:val="left" w:pos="720"/>
        </w:tabs>
        <w:spacing w:after="0"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  </w:t>
      </w:r>
      <w:r w:rsidR="002C5FC8" w:rsidRPr="00E10086">
        <w:rPr>
          <w:rFonts w:asciiTheme="majorBidi" w:hAnsiTheme="majorBidi" w:cstheme="majorBidi"/>
          <w:sz w:val="24"/>
          <w:szCs w:val="24"/>
        </w:rPr>
        <w:t>nuo mokslo metų pradžio</w:t>
      </w:r>
      <w:r w:rsidRPr="00E10086">
        <w:rPr>
          <w:rFonts w:asciiTheme="majorBidi" w:hAnsiTheme="majorBidi" w:cstheme="majorBidi"/>
          <w:sz w:val="24"/>
          <w:szCs w:val="24"/>
        </w:rPr>
        <w:t xml:space="preserve">s </w:t>
      </w:r>
      <w:r w:rsidR="002C5FC8" w:rsidRPr="00E10086">
        <w:rPr>
          <w:rFonts w:asciiTheme="majorBidi" w:hAnsiTheme="majorBidi" w:cstheme="majorBidi"/>
          <w:sz w:val="24"/>
          <w:szCs w:val="24"/>
        </w:rPr>
        <w:t>iki mokslo metų ugdymo proceso pabaigos, IV gimnazijos klasės mokiniams - iki brandos egzaminų sesijos pabaigos;</w:t>
      </w:r>
    </w:p>
    <w:p w:rsidR="002C5FC8" w:rsidRPr="00657380" w:rsidRDefault="00E10086" w:rsidP="00937444">
      <w:pPr>
        <w:pStyle w:val="Sraopastraipa"/>
        <w:tabs>
          <w:tab w:val="left" w:pos="720"/>
        </w:tabs>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 </w:t>
      </w:r>
      <w:r w:rsidR="002C5FC8" w:rsidRPr="00657380">
        <w:rPr>
          <w:rFonts w:asciiTheme="majorBidi" w:hAnsiTheme="majorBidi" w:cstheme="majorBidi"/>
          <w:sz w:val="24"/>
          <w:szCs w:val="24"/>
        </w:rPr>
        <w:t>pa</w:t>
      </w:r>
      <w:r>
        <w:rPr>
          <w:rFonts w:asciiTheme="majorBidi" w:hAnsiTheme="majorBidi" w:cstheme="majorBidi"/>
          <w:sz w:val="24"/>
          <w:szCs w:val="24"/>
        </w:rPr>
        <w:t xml:space="preserve">teikus prašymą-paraišką </w:t>
      </w:r>
      <w:r w:rsidR="002C5FC8" w:rsidRPr="00657380">
        <w:rPr>
          <w:rFonts w:asciiTheme="majorBidi" w:hAnsiTheme="majorBidi" w:cstheme="majorBidi"/>
          <w:sz w:val="24"/>
          <w:szCs w:val="24"/>
        </w:rPr>
        <w:t xml:space="preserve"> mokslo metais</w:t>
      </w:r>
      <w:r>
        <w:rPr>
          <w:rFonts w:asciiTheme="majorBidi" w:hAnsiTheme="majorBidi" w:cstheme="majorBidi"/>
          <w:sz w:val="24"/>
          <w:szCs w:val="24"/>
        </w:rPr>
        <w:t>, - nuo informacijos apie priimtą sprendimą dėl socialinės paramos mokiniams skyrimo gavimo mokykloje kitos dienos iki mokslo metų ugdymo proceso pabaigos,</w:t>
      </w:r>
      <w:r w:rsidR="002C5FC8" w:rsidRPr="00657380">
        <w:rPr>
          <w:rFonts w:asciiTheme="majorBidi" w:hAnsiTheme="majorBidi" w:cstheme="majorBidi"/>
          <w:sz w:val="24"/>
          <w:szCs w:val="24"/>
        </w:rPr>
        <w:t xml:space="preserve"> IV gimnazijos klasės mokiniams - iki brandos egzaminų sesijos pabaigos;</w:t>
      </w:r>
    </w:p>
    <w:p w:rsidR="002C5FC8" w:rsidRPr="00657380" w:rsidRDefault="007409A8" w:rsidP="00937444">
      <w:pPr>
        <w:pStyle w:val="Sraopastraipa"/>
        <w:tabs>
          <w:tab w:val="left" w:pos="720"/>
        </w:tabs>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prieš</w:t>
      </w:r>
      <w:r w:rsidR="002C5FC8" w:rsidRPr="00657380">
        <w:rPr>
          <w:rFonts w:asciiTheme="majorBidi" w:hAnsiTheme="majorBidi" w:cstheme="majorBidi"/>
          <w:sz w:val="24"/>
          <w:szCs w:val="24"/>
        </w:rPr>
        <w:t>mokyklinukams</w:t>
      </w:r>
      <w:proofErr w:type="spellEnd"/>
      <w:r w:rsidR="002C5FC8" w:rsidRPr="00657380">
        <w:rPr>
          <w:rFonts w:asciiTheme="majorBidi" w:hAnsiTheme="majorBidi" w:cstheme="majorBidi"/>
          <w:sz w:val="24"/>
          <w:szCs w:val="24"/>
        </w:rPr>
        <w:t>, pirmokams ir antrokams nemokami pietūs skiriami nuo mokslo metų pradžios ir mokslo metų ugdymo proceso pabaigos.</w:t>
      </w:r>
    </w:p>
    <w:p w:rsidR="002C5FC8" w:rsidRPr="00657380" w:rsidRDefault="002C5FC8" w:rsidP="00937444">
      <w:pPr>
        <w:pStyle w:val="Sraopastraipa"/>
        <w:tabs>
          <w:tab w:val="left" w:pos="720"/>
        </w:tabs>
        <w:spacing w:after="0" w:line="360" w:lineRule="auto"/>
        <w:ind w:left="0" w:firstLine="720"/>
        <w:jc w:val="both"/>
        <w:rPr>
          <w:rFonts w:asciiTheme="majorBidi" w:hAnsiTheme="majorBidi" w:cstheme="majorBidi"/>
          <w:sz w:val="24"/>
          <w:szCs w:val="24"/>
        </w:rPr>
      </w:pPr>
      <w:r w:rsidRPr="00657380">
        <w:rPr>
          <w:rFonts w:asciiTheme="majorBidi" w:hAnsiTheme="majorBidi" w:cstheme="majorBidi"/>
          <w:sz w:val="24"/>
          <w:szCs w:val="24"/>
        </w:rPr>
        <w:t>Priklausomai nuo prašymo–paraiškos ir visų reikalingų dokumentų pateikimo dienos, parama mokinio reikmenims įsigyti skiriama iki mokslo metų pradžios arba mokslo metais, bet ne vėliau kaip iki einamųjų metų gruodžio 15 dienos.</w:t>
      </w:r>
    </w:p>
    <w:p w:rsidR="002C5FC8" w:rsidRPr="00657380" w:rsidRDefault="002C5FC8" w:rsidP="00937444">
      <w:pPr>
        <w:tabs>
          <w:tab w:val="left" w:pos="720"/>
        </w:tabs>
        <w:spacing w:after="0" w:line="360" w:lineRule="auto"/>
        <w:ind w:firstLine="720"/>
        <w:jc w:val="both"/>
        <w:rPr>
          <w:rFonts w:asciiTheme="majorBidi" w:hAnsiTheme="majorBidi" w:cstheme="majorBidi"/>
          <w:sz w:val="24"/>
          <w:szCs w:val="24"/>
        </w:rPr>
      </w:pPr>
      <w:r w:rsidRPr="00657380">
        <w:rPr>
          <w:rFonts w:asciiTheme="majorBidi" w:hAnsiTheme="majorBidi" w:cstheme="majorBidi"/>
          <w:sz w:val="24"/>
          <w:szCs w:val="24"/>
        </w:rPr>
        <w:t>Sprendimas dėl socialinės paramos mokiniams skyrimo priimamas ne vėliau kaip per 10 darbo dienų nuo prašymo-par</w:t>
      </w:r>
      <w:r w:rsidR="007409A8">
        <w:rPr>
          <w:rFonts w:asciiTheme="majorBidi" w:hAnsiTheme="majorBidi" w:cstheme="majorBidi"/>
          <w:sz w:val="24"/>
          <w:szCs w:val="24"/>
        </w:rPr>
        <w:t>aiškos</w:t>
      </w:r>
      <w:r w:rsidRPr="00657380">
        <w:rPr>
          <w:rFonts w:asciiTheme="majorBidi" w:hAnsiTheme="majorBidi" w:cstheme="majorBidi"/>
          <w:sz w:val="24"/>
          <w:szCs w:val="24"/>
        </w:rPr>
        <w:t xml:space="preserve"> ir visų reikalingų dokumentų gavimo dienos.</w:t>
      </w:r>
    </w:p>
    <w:p w:rsidR="002C5FC8" w:rsidRPr="008C742F" w:rsidRDefault="00A01DEE" w:rsidP="00937444">
      <w:pPr>
        <w:tabs>
          <w:tab w:val="left" w:pos="720"/>
        </w:tabs>
        <w:spacing w:after="0" w:line="360" w:lineRule="auto"/>
        <w:jc w:val="both"/>
        <w:rPr>
          <w:rFonts w:asciiTheme="majorBidi" w:hAnsiTheme="majorBidi" w:cstheme="majorBidi"/>
          <w:sz w:val="24"/>
          <w:szCs w:val="24"/>
        </w:rPr>
      </w:pPr>
      <w:r w:rsidRPr="00A01DEE">
        <w:rPr>
          <w:rFonts w:asciiTheme="majorBidi" w:hAnsiTheme="majorBidi" w:cstheme="majorBidi"/>
          <w:b/>
          <w:bCs/>
          <w:sz w:val="24"/>
          <w:szCs w:val="24"/>
        </w:rPr>
        <w:tab/>
      </w:r>
      <w:r w:rsidR="002C5FC8" w:rsidRPr="00A01DEE">
        <w:rPr>
          <w:rFonts w:asciiTheme="majorBidi" w:hAnsiTheme="majorBidi" w:cstheme="majorBidi"/>
          <w:b/>
          <w:bCs/>
          <w:sz w:val="24"/>
          <w:szCs w:val="24"/>
        </w:rPr>
        <w:t>Parama mokinio reikmenims įsigyti teikiama</w:t>
      </w:r>
      <w:r w:rsidR="002C5FC8" w:rsidRPr="008C742F">
        <w:rPr>
          <w:rFonts w:asciiTheme="majorBidi" w:hAnsiTheme="majorBidi" w:cstheme="majorBidi"/>
          <w:sz w:val="24"/>
          <w:szCs w:val="24"/>
        </w:rPr>
        <w:t>:</w:t>
      </w:r>
    </w:p>
    <w:p w:rsidR="002C5FC8" w:rsidRPr="00657380" w:rsidRDefault="009842C0" w:rsidP="00937444">
      <w:pPr>
        <w:tabs>
          <w:tab w:val="left" w:pos="720"/>
        </w:tabs>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002C5FC8" w:rsidRPr="00657380">
        <w:rPr>
          <w:rFonts w:asciiTheme="majorBidi" w:hAnsiTheme="majorBidi" w:cstheme="majorBidi"/>
          <w:sz w:val="24"/>
          <w:szCs w:val="24"/>
        </w:rPr>
        <w:t>pinigais;</w:t>
      </w:r>
    </w:p>
    <w:p w:rsidR="002C5FC8" w:rsidRDefault="009842C0" w:rsidP="00937444">
      <w:pPr>
        <w:tabs>
          <w:tab w:val="left" w:pos="720"/>
        </w:tabs>
        <w:spacing w:after="0" w:line="360" w:lineRule="auto"/>
        <w:ind w:firstLine="357"/>
        <w:jc w:val="both"/>
        <w:rPr>
          <w:rFonts w:asciiTheme="majorBidi" w:hAnsiTheme="majorBidi" w:cstheme="majorBidi"/>
          <w:sz w:val="24"/>
          <w:szCs w:val="24"/>
        </w:rPr>
      </w:pPr>
      <w:r>
        <w:rPr>
          <w:rFonts w:asciiTheme="majorBidi" w:hAnsiTheme="majorBidi" w:cstheme="majorBidi"/>
          <w:sz w:val="24"/>
          <w:szCs w:val="24"/>
        </w:rPr>
        <w:tab/>
        <w:t xml:space="preserve">● </w:t>
      </w:r>
      <w:r w:rsidR="002C5FC8" w:rsidRPr="00657380">
        <w:rPr>
          <w:rFonts w:asciiTheme="majorBidi" w:hAnsiTheme="majorBidi" w:cstheme="majorBidi"/>
          <w:sz w:val="24"/>
          <w:szCs w:val="24"/>
        </w:rPr>
        <w:t>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w:t>
      </w:r>
    </w:p>
    <w:p w:rsidR="00622907" w:rsidRPr="00657380" w:rsidRDefault="009842C0" w:rsidP="00937444">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622907">
        <w:rPr>
          <w:rFonts w:asciiTheme="majorBidi" w:hAnsiTheme="majorBidi" w:cstheme="majorBidi"/>
          <w:sz w:val="24"/>
          <w:szCs w:val="24"/>
        </w:rPr>
        <w:t>Mokinio reikmenims įsigyti per kalendorius metu</w:t>
      </w:r>
      <w:r>
        <w:rPr>
          <w:rFonts w:asciiTheme="majorBidi" w:hAnsiTheme="majorBidi" w:cstheme="majorBidi"/>
          <w:sz w:val="24"/>
          <w:szCs w:val="24"/>
        </w:rPr>
        <w:t>s vienam mokiniui skiriama 2 bazi</w:t>
      </w:r>
      <w:r w:rsidR="00622907">
        <w:rPr>
          <w:rFonts w:asciiTheme="majorBidi" w:hAnsiTheme="majorBidi" w:cstheme="majorBidi"/>
          <w:sz w:val="24"/>
          <w:szCs w:val="24"/>
        </w:rPr>
        <w:t>nių sociali</w:t>
      </w:r>
      <w:r w:rsidR="009F5E04">
        <w:rPr>
          <w:rFonts w:asciiTheme="majorBidi" w:hAnsiTheme="majorBidi" w:cstheme="majorBidi"/>
          <w:sz w:val="24"/>
          <w:szCs w:val="24"/>
        </w:rPr>
        <w:t>ni</w:t>
      </w:r>
      <w:r w:rsidR="00622907">
        <w:rPr>
          <w:rFonts w:asciiTheme="majorBidi" w:hAnsiTheme="majorBidi" w:cstheme="majorBidi"/>
          <w:sz w:val="24"/>
          <w:szCs w:val="24"/>
        </w:rPr>
        <w:t>ų išmokų dydžio suma.</w:t>
      </w:r>
    </w:p>
    <w:p w:rsidR="002C5FC8" w:rsidRPr="00AB760C" w:rsidRDefault="002C5FC8" w:rsidP="00937444">
      <w:pPr>
        <w:tabs>
          <w:tab w:val="left" w:pos="720"/>
        </w:tabs>
        <w:spacing w:line="360" w:lineRule="auto"/>
        <w:jc w:val="both"/>
        <w:rPr>
          <w:rFonts w:asciiTheme="majorBidi" w:hAnsiTheme="majorBidi" w:cstheme="majorBidi"/>
          <w:b/>
          <w:bCs/>
          <w:sz w:val="24"/>
          <w:szCs w:val="24"/>
        </w:rPr>
      </w:pPr>
    </w:p>
    <w:p w:rsidR="00AB760C" w:rsidRPr="008C742F" w:rsidRDefault="00AB760C" w:rsidP="00937444">
      <w:pPr>
        <w:tabs>
          <w:tab w:val="left" w:pos="720"/>
        </w:tabs>
        <w:spacing w:after="0" w:line="360" w:lineRule="auto"/>
        <w:rPr>
          <w:rFonts w:asciiTheme="majorBidi" w:hAnsiTheme="majorBidi" w:cstheme="majorBidi"/>
          <w:b/>
          <w:bCs/>
          <w:sz w:val="24"/>
          <w:szCs w:val="24"/>
        </w:rPr>
      </w:pPr>
      <w:r w:rsidRPr="00AB760C">
        <w:rPr>
          <w:rFonts w:asciiTheme="majorBidi" w:hAnsiTheme="majorBidi" w:cstheme="majorBidi"/>
          <w:b/>
          <w:bCs/>
          <w:sz w:val="24"/>
          <w:szCs w:val="24"/>
        </w:rPr>
        <w:t>Daugiau informacijos rasite:</w:t>
      </w:r>
    </w:p>
    <w:p w:rsidR="00AB760C" w:rsidRPr="00AB760C" w:rsidRDefault="00AB760C" w:rsidP="00937444">
      <w:pPr>
        <w:tabs>
          <w:tab w:val="left" w:pos="720"/>
        </w:tabs>
        <w:spacing w:after="0" w:line="360" w:lineRule="auto"/>
        <w:rPr>
          <w:rFonts w:asciiTheme="majorBidi" w:hAnsiTheme="majorBidi" w:cstheme="majorBidi"/>
          <w:color w:val="2F5496" w:themeColor="accent1" w:themeShade="BF"/>
          <w:sz w:val="24"/>
          <w:szCs w:val="24"/>
        </w:rPr>
      </w:pPr>
      <w:r w:rsidRPr="00AB760C">
        <w:rPr>
          <w:rFonts w:asciiTheme="majorBidi" w:hAnsiTheme="majorBidi" w:cstheme="majorBidi"/>
          <w:color w:val="2F5496" w:themeColor="accent1" w:themeShade="BF"/>
          <w:sz w:val="24"/>
          <w:szCs w:val="24"/>
        </w:rPr>
        <w:t>Lietuvos Respublikos socialinės par</w:t>
      </w:r>
      <w:r w:rsidR="00A01DEE">
        <w:rPr>
          <w:rFonts w:asciiTheme="majorBidi" w:hAnsiTheme="majorBidi" w:cstheme="majorBidi"/>
          <w:color w:val="2F5496" w:themeColor="accent1" w:themeShade="BF"/>
          <w:sz w:val="24"/>
          <w:szCs w:val="24"/>
        </w:rPr>
        <w:t>amos mokiniams įstatymas.</w:t>
      </w:r>
      <w:r w:rsidRPr="00AB760C">
        <w:rPr>
          <w:rFonts w:asciiTheme="majorBidi" w:hAnsiTheme="majorBidi" w:cstheme="majorBidi"/>
          <w:color w:val="2F5496" w:themeColor="accent1" w:themeShade="BF"/>
          <w:sz w:val="24"/>
          <w:szCs w:val="24"/>
        </w:rPr>
        <w:t xml:space="preserve"> </w:t>
      </w:r>
    </w:p>
    <w:p w:rsidR="00AB760C" w:rsidRPr="00AB760C" w:rsidRDefault="00AB760C" w:rsidP="00937444">
      <w:pPr>
        <w:tabs>
          <w:tab w:val="left" w:pos="720"/>
        </w:tabs>
        <w:spacing w:line="360" w:lineRule="auto"/>
        <w:jc w:val="both"/>
        <w:rPr>
          <w:rFonts w:asciiTheme="majorBidi" w:hAnsiTheme="majorBidi" w:cstheme="majorBidi"/>
          <w:color w:val="2F5496" w:themeColor="accent1" w:themeShade="BF"/>
          <w:sz w:val="24"/>
          <w:szCs w:val="24"/>
        </w:rPr>
      </w:pPr>
    </w:p>
    <w:sectPr w:rsidR="00AB760C" w:rsidRPr="00AB760C" w:rsidSect="008872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EE89"/>
      </v:shape>
    </w:pict>
  </w:numPicBullet>
  <w:abstractNum w:abstractNumId="0" w15:restartNumberingAfterBreak="0">
    <w:nsid w:val="09E373F6"/>
    <w:multiLevelType w:val="hybridMultilevel"/>
    <w:tmpl w:val="E6B07F6A"/>
    <w:lvl w:ilvl="0" w:tplc="04270007">
      <w:start w:val="1"/>
      <w:numFmt w:val="bullet"/>
      <w:lvlText w:val=""/>
      <w:lvlPicBulletId w:val="0"/>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0FAD2345"/>
    <w:multiLevelType w:val="multilevel"/>
    <w:tmpl w:val="B3B0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4683E"/>
    <w:multiLevelType w:val="hybridMultilevel"/>
    <w:tmpl w:val="E3EC76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CD60E1"/>
    <w:multiLevelType w:val="hybridMultilevel"/>
    <w:tmpl w:val="BA8869E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094D31"/>
    <w:multiLevelType w:val="hybridMultilevel"/>
    <w:tmpl w:val="502AAD2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98555D"/>
    <w:multiLevelType w:val="hybridMultilevel"/>
    <w:tmpl w:val="B3DC8DB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E43DA1"/>
    <w:multiLevelType w:val="multilevel"/>
    <w:tmpl w:val="10AA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775A8"/>
    <w:multiLevelType w:val="hybridMultilevel"/>
    <w:tmpl w:val="AE94035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C1F4BBD"/>
    <w:multiLevelType w:val="hybridMultilevel"/>
    <w:tmpl w:val="C18A82E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320768A6"/>
    <w:multiLevelType w:val="hybridMultilevel"/>
    <w:tmpl w:val="DEA63D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53C70BC"/>
    <w:multiLevelType w:val="hybridMultilevel"/>
    <w:tmpl w:val="593A9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2464EF"/>
    <w:multiLevelType w:val="hybridMultilevel"/>
    <w:tmpl w:val="2F0C5A7E"/>
    <w:lvl w:ilvl="0" w:tplc="04270007">
      <w:start w:val="1"/>
      <w:numFmt w:val="bullet"/>
      <w:lvlText w:val=""/>
      <w:lvlPicBulletId w:val="0"/>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2A5742A"/>
    <w:multiLevelType w:val="hybridMultilevel"/>
    <w:tmpl w:val="6432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E710B0"/>
    <w:multiLevelType w:val="multilevel"/>
    <w:tmpl w:val="C23A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A51B6"/>
    <w:multiLevelType w:val="hybridMultilevel"/>
    <w:tmpl w:val="04E8924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DE09AC"/>
    <w:multiLevelType w:val="hybridMultilevel"/>
    <w:tmpl w:val="C174F5D0"/>
    <w:lvl w:ilvl="0" w:tplc="0427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F947D3"/>
    <w:multiLevelType w:val="hybridMultilevel"/>
    <w:tmpl w:val="E306F762"/>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83544F"/>
    <w:multiLevelType w:val="multilevel"/>
    <w:tmpl w:val="DE4EF16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F4D99"/>
    <w:multiLevelType w:val="multilevel"/>
    <w:tmpl w:val="A2C01A16"/>
    <w:lvl w:ilvl="0">
      <w:start w:val="1"/>
      <w:numFmt w:val="decimal"/>
      <w:lvlText w:val="%1."/>
      <w:lvlJc w:val="left"/>
      <w:pPr>
        <w:tabs>
          <w:tab w:val="num" w:pos="360"/>
        </w:tabs>
        <w:ind w:left="360" w:hanging="360"/>
      </w:pPr>
      <w:rPr>
        <w:rFonts w:asciiTheme="majorBidi" w:hAnsiTheme="majorBidi" w:cstheme="majorBidi" w:hint="default"/>
        <w:b w:val="0"/>
        <w:bCs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2"/>
  </w:num>
  <w:num w:numId="2">
    <w:abstractNumId w:val="15"/>
  </w:num>
  <w:num w:numId="3">
    <w:abstractNumId w:val="5"/>
  </w:num>
  <w:num w:numId="4">
    <w:abstractNumId w:val="18"/>
  </w:num>
  <w:num w:numId="5">
    <w:abstractNumId w:val="0"/>
  </w:num>
  <w:num w:numId="6">
    <w:abstractNumId w:val="13"/>
  </w:num>
  <w:num w:numId="7">
    <w:abstractNumId w:val="11"/>
  </w:num>
  <w:num w:numId="8">
    <w:abstractNumId w:val="1"/>
  </w:num>
  <w:num w:numId="9">
    <w:abstractNumId w:val="7"/>
  </w:num>
  <w:num w:numId="10">
    <w:abstractNumId w:val="8"/>
  </w:num>
  <w:num w:numId="11">
    <w:abstractNumId w:val="16"/>
  </w:num>
  <w:num w:numId="12">
    <w:abstractNumId w:val="2"/>
  </w:num>
  <w:num w:numId="13">
    <w:abstractNumId w:val="10"/>
  </w:num>
  <w:num w:numId="14">
    <w:abstractNumId w:val="6"/>
  </w:num>
  <w:num w:numId="15">
    <w:abstractNumId w:val="17"/>
  </w:num>
  <w:num w:numId="16">
    <w:abstractNumId w:val="9"/>
  </w:num>
  <w:num w:numId="17">
    <w:abstractNumId w:val="4"/>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DC"/>
    <w:rsid w:val="000F7249"/>
    <w:rsid w:val="001652AC"/>
    <w:rsid w:val="001966BD"/>
    <w:rsid w:val="001C04EA"/>
    <w:rsid w:val="00256571"/>
    <w:rsid w:val="00296040"/>
    <w:rsid w:val="002C5FC8"/>
    <w:rsid w:val="003867E9"/>
    <w:rsid w:val="005F3DF3"/>
    <w:rsid w:val="00622907"/>
    <w:rsid w:val="006526A7"/>
    <w:rsid w:val="00657380"/>
    <w:rsid w:val="00662030"/>
    <w:rsid w:val="00665DF1"/>
    <w:rsid w:val="007409A8"/>
    <w:rsid w:val="0077051D"/>
    <w:rsid w:val="00790EF6"/>
    <w:rsid w:val="007A2CB6"/>
    <w:rsid w:val="0088728B"/>
    <w:rsid w:val="008B7115"/>
    <w:rsid w:val="008C742F"/>
    <w:rsid w:val="00937444"/>
    <w:rsid w:val="009429A8"/>
    <w:rsid w:val="009842C0"/>
    <w:rsid w:val="009F5E04"/>
    <w:rsid w:val="00A01DEE"/>
    <w:rsid w:val="00AB760C"/>
    <w:rsid w:val="00B1504A"/>
    <w:rsid w:val="00B30DDC"/>
    <w:rsid w:val="00BA76E9"/>
    <w:rsid w:val="00BE5855"/>
    <w:rsid w:val="00D611D6"/>
    <w:rsid w:val="00D61AB1"/>
    <w:rsid w:val="00E10086"/>
    <w:rsid w:val="00E56818"/>
    <w:rsid w:val="00F01535"/>
    <w:rsid w:val="00F70CC8"/>
    <w:rsid w:val="00F9454D"/>
    <w:rsid w:val="00FF37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15E4C-2A41-4852-A233-3F67085A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30DDC"/>
    <w:pPr>
      <w:ind w:left="720"/>
      <w:contextualSpacing/>
    </w:pPr>
  </w:style>
  <w:style w:type="paragraph" w:styleId="prastasiniatinklio">
    <w:name w:val="Normal (Web)"/>
    <w:basedOn w:val="prastasis"/>
    <w:uiPriority w:val="99"/>
    <w:unhideWhenUsed/>
    <w:rsid w:val="00B30DD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B30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4437">
      <w:bodyDiv w:val="1"/>
      <w:marLeft w:val="0"/>
      <w:marRight w:val="0"/>
      <w:marTop w:val="0"/>
      <w:marBottom w:val="0"/>
      <w:divBdr>
        <w:top w:val="none" w:sz="0" w:space="0" w:color="auto"/>
        <w:left w:val="none" w:sz="0" w:space="0" w:color="auto"/>
        <w:bottom w:val="none" w:sz="0" w:space="0" w:color="auto"/>
        <w:right w:val="none" w:sz="0" w:space="0" w:color="auto"/>
      </w:divBdr>
    </w:div>
    <w:div w:id="248466718">
      <w:bodyDiv w:val="1"/>
      <w:marLeft w:val="0"/>
      <w:marRight w:val="0"/>
      <w:marTop w:val="0"/>
      <w:marBottom w:val="0"/>
      <w:divBdr>
        <w:top w:val="none" w:sz="0" w:space="0" w:color="auto"/>
        <w:left w:val="none" w:sz="0" w:space="0" w:color="auto"/>
        <w:bottom w:val="none" w:sz="0" w:space="0" w:color="auto"/>
        <w:right w:val="none" w:sz="0" w:space="0" w:color="auto"/>
      </w:divBdr>
    </w:div>
    <w:div w:id="321396102">
      <w:bodyDiv w:val="1"/>
      <w:marLeft w:val="0"/>
      <w:marRight w:val="0"/>
      <w:marTop w:val="0"/>
      <w:marBottom w:val="0"/>
      <w:divBdr>
        <w:top w:val="none" w:sz="0" w:space="0" w:color="auto"/>
        <w:left w:val="none" w:sz="0" w:space="0" w:color="auto"/>
        <w:bottom w:val="none" w:sz="0" w:space="0" w:color="auto"/>
        <w:right w:val="none" w:sz="0" w:space="0" w:color="auto"/>
      </w:divBdr>
    </w:div>
    <w:div w:id="914167489">
      <w:bodyDiv w:val="1"/>
      <w:marLeft w:val="0"/>
      <w:marRight w:val="0"/>
      <w:marTop w:val="0"/>
      <w:marBottom w:val="0"/>
      <w:divBdr>
        <w:top w:val="none" w:sz="0" w:space="0" w:color="auto"/>
        <w:left w:val="none" w:sz="0" w:space="0" w:color="auto"/>
        <w:bottom w:val="none" w:sz="0" w:space="0" w:color="auto"/>
        <w:right w:val="none" w:sz="0" w:space="0" w:color="auto"/>
      </w:divBdr>
    </w:div>
    <w:div w:id="1218590584">
      <w:bodyDiv w:val="1"/>
      <w:marLeft w:val="0"/>
      <w:marRight w:val="0"/>
      <w:marTop w:val="0"/>
      <w:marBottom w:val="0"/>
      <w:divBdr>
        <w:top w:val="none" w:sz="0" w:space="0" w:color="auto"/>
        <w:left w:val="none" w:sz="0" w:space="0" w:color="auto"/>
        <w:bottom w:val="none" w:sz="0" w:space="0" w:color="auto"/>
        <w:right w:val="none" w:sz="0" w:space="0" w:color="auto"/>
      </w:divBdr>
    </w:div>
    <w:div w:id="1241064239">
      <w:bodyDiv w:val="1"/>
      <w:marLeft w:val="0"/>
      <w:marRight w:val="0"/>
      <w:marTop w:val="0"/>
      <w:marBottom w:val="0"/>
      <w:divBdr>
        <w:top w:val="none" w:sz="0" w:space="0" w:color="auto"/>
        <w:left w:val="none" w:sz="0" w:space="0" w:color="auto"/>
        <w:bottom w:val="none" w:sz="0" w:space="0" w:color="auto"/>
        <w:right w:val="none" w:sz="0" w:space="0" w:color="auto"/>
      </w:divBdr>
    </w:div>
    <w:div w:id="1262035325">
      <w:bodyDiv w:val="1"/>
      <w:marLeft w:val="0"/>
      <w:marRight w:val="0"/>
      <w:marTop w:val="0"/>
      <w:marBottom w:val="0"/>
      <w:divBdr>
        <w:top w:val="none" w:sz="0" w:space="0" w:color="auto"/>
        <w:left w:val="none" w:sz="0" w:space="0" w:color="auto"/>
        <w:bottom w:val="none" w:sz="0" w:space="0" w:color="auto"/>
        <w:right w:val="none" w:sz="0" w:space="0" w:color="auto"/>
      </w:divBdr>
    </w:div>
    <w:div w:id="1706441409">
      <w:bodyDiv w:val="1"/>
      <w:marLeft w:val="0"/>
      <w:marRight w:val="0"/>
      <w:marTop w:val="0"/>
      <w:marBottom w:val="0"/>
      <w:divBdr>
        <w:top w:val="none" w:sz="0" w:space="0" w:color="auto"/>
        <w:left w:val="none" w:sz="0" w:space="0" w:color="auto"/>
        <w:bottom w:val="none" w:sz="0" w:space="0" w:color="auto"/>
        <w:right w:val="none" w:sz="0" w:space="0" w:color="auto"/>
      </w:divBdr>
      <w:divsChild>
        <w:div w:id="2091848891">
          <w:marLeft w:val="0"/>
          <w:marRight w:val="0"/>
          <w:marTop w:val="0"/>
          <w:marBottom w:val="0"/>
          <w:divBdr>
            <w:top w:val="none" w:sz="0" w:space="0" w:color="auto"/>
            <w:left w:val="none" w:sz="0" w:space="0" w:color="auto"/>
            <w:bottom w:val="none" w:sz="0" w:space="0" w:color="auto"/>
            <w:right w:val="none" w:sz="0" w:space="0" w:color="auto"/>
          </w:divBdr>
        </w:div>
        <w:div w:id="1714233662">
          <w:marLeft w:val="0"/>
          <w:marRight w:val="0"/>
          <w:marTop w:val="0"/>
          <w:marBottom w:val="0"/>
          <w:divBdr>
            <w:top w:val="none" w:sz="0" w:space="0" w:color="auto"/>
            <w:left w:val="none" w:sz="0" w:space="0" w:color="auto"/>
            <w:bottom w:val="none" w:sz="0" w:space="0" w:color="auto"/>
            <w:right w:val="none" w:sz="0" w:space="0" w:color="auto"/>
          </w:divBdr>
        </w:div>
      </w:divsChild>
    </w:div>
    <w:div w:id="1718428430">
      <w:bodyDiv w:val="1"/>
      <w:marLeft w:val="0"/>
      <w:marRight w:val="0"/>
      <w:marTop w:val="0"/>
      <w:marBottom w:val="0"/>
      <w:divBdr>
        <w:top w:val="none" w:sz="0" w:space="0" w:color="auto"/>
        <w:left w:val="none" w:sz="0" w:space="0" w:color="auto"/>
        <w:bottom w:val="none" w:sz="0" w:space="0" w:color="auto"/>
        <w:right w:val="none" w:sz="0" w:space="0" w:color="auto"/>
      </w:divBdr>
    </w:div>
    <w:div w:id="1804495283">
      <w:bodyDiv w:val="1"/>
      <w:marLeft w:val="0"/>
      <w:marRight w:val="0"/>
      <w:marTop w:val="0"/>
      <w:marBottom w:val="0"/>
      <w:divBdr>
        <w:top w:val="none" w:sz="0" w:space="0" w:color="auto"/>
        <w:left w:val="none" w:sz="0" w:space="0" w:color="auto"/>
        <w:bottom w:val="none" w:sz="0" w:space="0" w:color="auto"/>
        <w:right w:val="none" w:sz="0" w:space="0" w:color="auto"/>
      </w:divBdr>
    </w:div>
    <w:div w:id="1806657627">
      <w:bodyDiv w:val="1"/>
      <w:marLeft w:val="0"/>
      <w:marRight w:val="0"/>
      <w:marTop w:val="0"/>
      <w:marBottom w:val="0"/>
      <w:divBdr>
        <w:top w:val="none" w:sz="0" w:space="0" w:color="auto"/>
        <w:left w:val="none" w:sz="0" w:space="0" w:color="auto"/>
        <w:bottom w:val="none" w:sz="0" w:space="0" w:color="auto"/>
        <w:right w:val="none" w:sz="0" w:space="0" w:color="auto"/>
      </w:divBdr>
    </w:div>
    <w:div w:id="1815025156">
      <w:bodyDiv w:val="1"/>
      <w:marLeft w:val="0"/>
      <w:marRight w:val="0"/>
      <w:marTop w:val="0"/>
      <w:marBottom w:val="0"/>
      <w:divBdr>
        <w:top w:val="none" w:sz="0" w:space="0" w:color="auto"/>
        <w:left w:val="none" w:sz="0" w:space="0" w:color="auto"/>
        <w:bottom w:val="none" w:sz="0" w:space="0" w:color="auto"/>
        <w:right w:val="none" w:sz="0" w:space="0" w:color="auto"/>
      </w:divBdr>
    </w:div>
    <w:div w:id="1902784110">
      <w:bodyDiv w:val="1"/>
      <w:marLeft w:val="0"/>
      <w:marRight w:val="0"/>
      <w:marTop w:val="0"/>
      <w:marBottom w:val="0"/>
      <w:divBdr>
        <w:top w:val="none" w:sz="0" w:space="0" w:color="auto"/>
        <w:left w:val="none" w:sz="0" w:space="0" w:color="auto"/>
        <w:bottom w:val="none" w:sz="0" w:space="0" w:color="auto"/>
        <w:right w:val="none" w:sz="0" w:space="0" w:color="auto"/>
      </w:divBdr>
    </w:div>
    <w:div w:id="1918784814">
      <w:bodyDiv w:val="1"/>
      <w:marLeft w:val="0"/>
      <w:marRight w:val="0"/>
      <w:marTop w:val="0"/>
      <w:marBottom w:val="0"/>
      <w:divBdr>
        <w:top w:val="none" w:sz="0" w:space="0" w:color="auto"/>
        <w:left w:val="none" w:sz="0" w:space="0" w:color="auto"/>
        <w:bottom w:val="none" w:sz="0" w:space="0" w:color="auto"/>
        <w:right w:val="none" w:sz="0" w:space="0" w:color="auto"/>
      </w:divBdr>
    </w:div>
    <w:div w:id="1924948287">
      <w:bodyDiv w:val="1"/>
      <w:marLeft w:val="0"/>
      <w:marRight w:val="0"/>
      <w:marTop w:val="0"/>
      <w:marBottom w:val="0"/>
      <w:divBdr>
        <w:top w:val="none" w:sz="0" w:space="0" w:color="auto"/>
        <w:left w:val="none" w:sz="0" w:space="0" w:color="auto"/>
        <w:bottom w:val="none" w:sz="0" w:space="0" w:color="auto"/>
        <w:right w:val="none" w:sz="0" w:space="0" w:color="auto"/>
      </w:divBdr>
      <w:divsChild>
        <w:div w:id="1113020395">
          <w:marLeft w:val="0"/>
          <w:marRight w:val="0"/>
          <w:marTop w:val="0"/>
          <w:marBottom w:val="0"/>
          <w:divBdr>
            <w:top w:val="none" w:sz="0" w:space="0" w:color="auto"/>
            <w:left w:val="none" w:sz="0" w:space="0" w:color="auto"/>
            <w:bottom w:val="none" w:sz="0" w:space="0" w:color="auto"/>
            <w:right w:val="none" w:sz="0" w:space="0" w:color="auto"/>
          </w:divBdr>
        </w:div>
        <w:div w:id="1796210844">
          <w:marLeft w:val="0"/>
          <w:marRight w:val="0"/>
          <w:marTop w:val="0"/>
          <w:marBottom w:val="0"/>
          <w:divBdr>
            <w:top w:val="none" w:sz="0" w:space="0" w:color="auto"/>
            <w:left w:val="none" w:sz="0" w:space="0" w:color="auto"/>
            <w:bottom w:val="none" w:sz="0" w:space="0" w:color="auto"/>
            <w:right w:val="none" w:sz="0" w:space="0" w:color="auto"/>
          </w:divBdr>
        </w:div>
      </w:divsChild>
    </w:div>
    <w:div w:id="1932810227">
      <w:bodyDiv w:val="1"/>
      <w:marLeft w:val="0"/>
      <w:marRight w:val="0"/>
      <w:marTop w:val="0"/>
      <w:marBottom w:val="0"/>
      <w:divBdr>
        <w:top w:val="none" w:sz="0" w:space="0" w:color="auto"/>
        <w:left w:val="none" w:sz="0" w:space="0" w:color="auto"/>
        <w:bottom w:val="none" w:sz="0" w:space="0" w:color="auto"/>
        <w:right w:val="none" w:sz="0" w:space="0" w:color="auto"/>
      </w:divBdr>
    </w:div>
    <w:div w:id="20385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1067</Words>
  <Characters>6084</Characters>
  <Application>Microsoft Office Word</Application>
  <DocSecurity>0</DocSecurity>
  <Lines>50</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Orintaitė</dc:creator>
  <cp:keywords/>
  <dc:description/>
  <cp:lastModifiedBy>Sonata Černauskienė</cp:lastModifiedBy>
  <cp:revision>12</cp:revision>
  <dcterms:created xsi:type="dcterms:W3CDTF">2025-03-05T06:06:00Z</dcterms:created>
  <dcterms:modified xsi:type="dcterms:W3CDTF">2025-03-06T14:21:00Z</dcterms:modified>
</cp:coreProperties>
</file>